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F628B" w14:textId="77777777"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>ОПЕРАТИВНИ ПЛАН РАДА НАСТАВНИКА                                                                                           ШКОЛСКА 20__ / ___. Г.</w:t>
      </w:r>
    </w:p>
    <w:p w14:paraId="1B7459A5" w14:textId="77777777"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Историја                                                  НАСТАВНИК: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535"/>
        <w:gridCol w:w="701"/>
        <w:gridCol w:w="2382"/>
        <w:gridCol w:w="734"/>
        <w:gridCol w:w="2728"/>
        <w:gridCol w:w="879"/>
        <w:gridCol w:w="2793"/>
        <w:gridCol w:w="2198"/>
      </w:tblGrid>
      <w:tr w:rsidR="007D3DB3" w:rsidRPr="001021D7" w14:paraId="04CC0307" w14:textId="77777777" w:rsidTr="003A7D8C">
        <w:tc>
          <w:tcPr>
            <w:tcW w:w="1236" w:type="dxa"/>
            <w:gridSpan w:val="2"/>
            <w:vAlign w:val="center"/>
          </w:tcPr>
          <w:p w14:paraId="599FDF30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4222E1" w14:textId="77777777" w:rsidR="007D3DB3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14:paraId="354107E7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Align w:val="center"/>
          </w:tcPr>
          <w:p w14:paraId="1AD8ED8E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1E22C0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14:paraId="1227E224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(накрајутеме / модула / месеца)</w:t>
            </w:r>
          </w:p>
        </w:tc>
        <w:tc>
          <w:tcPr>
            <w:tcW w:w="734" w:type="dxa"/>
            <w:vAlign w:val="center"/>
          </w:tcPr>
          <w:p w14:paraId="1F1B3002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0D87A7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Р.бр.</w:t>
            </w:r>
          </w:p>
          <w:p w14:paraId="2F1A0416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наст.</w:t>
            </w:r>
          </w:p>
          <w:p w14:paraId="141B818F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јед.</w:t>
            </w:r>
          </w:p>
        </w:tc>
        <w:tc>
          <w:tcPr>
            <w:tcW w:w="2728" w:type="dxa"/>
            <w:vAlign w:val="center"/>
          </w:tcPr>
          <w:p w14:paraId="7E45FBF3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DF9189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14:paraId="64DF2323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53E4E8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14:paraId="30818767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93" w:type="dxa"/>
            <w:vAlign w:val="center"/>
          </w:tcPr>
          <w:p w14:paraId="74343C34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F6832A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14:paraId="1612A7DE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BEBFAC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A7D8C" w:rsidRPr="001021D7" w14:paraId="3EA99198" w14:textId="77777777" w:rsidTr="006471B9">
        <w:tc>
          <w:tcPr>
            <w:tcW w:w="53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19CD958" w14:textId="24A42F90" w:rsidR="003A7D8C" w:rsidRPr="001021D7" w:rsidRDefault="0060170A" w:rsidP="006471B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Јануар</w:t>
            </w:r>
          </w:p>
        </w:tc>
        <w:tc>
          <w:tcPr>
            <w:tcW w:w="70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14:paraId="194AC87B" w14:textId="77777777" w:rsidR="003A7D8C" w:rsidRPr="001021D7" w:rsidRDefault="003A7D8C" w:rsidP="003A7D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03C">
              <w:rPr>
                <w:rFonts w:ascii="Times New Roman" w:hAnsi="Times New Roman"/>
                <w:szCs w:val="24"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</w:rPr>
              <w:t>ПОЗНО</w:t>
            </w:r>
            <w:r w:rsidRPr="0056503C">
              <w:rPr>
                <w:rFonts w:ascii="Times New Roman" w:hAnsi="Times New Roman"/>
                <w:szCs w:val="24"/>
              </w:rPr>
              <w:t>М СРЕДЊЕМ ВЕК</w:t>
            </w:r>
            <w:r w:rsidR="006471B9">
              <w:rPr>
                <w:rFonts w:ascii="Times New Roman" w:hAnsi="Times New Roman"/>
                <w:szCs w:val="24"/>
              </w:rPr>
              <w:t>У</w:t>
            </w:r>
          </w:p>
        </w:tc>
        <w:tc>
          <w:tcPr>
            <w:tcW w:w="2382" w:type="dxa"/>
            <w:vMerge w:val="restart"/>
          </w:tcPr>
          <w:p w14:paraId="64F9E369" w14:textId="77777777" w:rsidR="003A7D8C" w:rsidRPr="003A7D8C" w:rsidRDefault="003A7D8C" w:rsidP="009D25D2">
            <w:pPr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hAnsi="Times New Roman"/>
                <w:bCs/>
                <w:szCs w:val="24"/>
              </w:rPr>
              <w:t>По завршетку разреда ученик ће бити у стању да:</w:t>
            </w:r>
          </w:p>
          <w:p w14:paraId="61960CFB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образложи узроке и последице историјских догађаја на конкретним примерима;</w:t>
            </w:r>
          </w:p>
          <w:p w14:paraId="547CF138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пореди историјске појаве;</w:t>
            </w:r>
          </w:p>
          <w:p w14:paraId="583ECABB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14:paraId="7BF45C85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3A7D8C">
              <w:rPr>
                <w:rFonts w:ascii="Times New Roman" w:eastAsia="Calibri" w:hAnsi="Times New Roman"/>
                <w:szCs w:val="24"/>
              </w:rPr>
              <w:lastRenderedPageBreak/>
              <w:t>прилика, друштвених и културних појава);</w:t>
            </w:r>
          </w:p>
          <w:p w14:paraId="688E4C6E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сагледа значај и улогу истакнутих личности у датом историјском контексту;</w:t>
            </w:r>
          </w:p>
          <w:p w14:paraId="36170A61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приказује на историјској карти динамику различитих историјских појава и промена;</w:t>
            </w:r>
          </w:p>
          <w:p w14:paraId="2CF5ECBA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14:paraId="71876BF7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идентификује разлике између типова државног уређења у периоду средњег и раног новог века;</w:t>
            </w:r>
          </w:p>
          <w:p w14:paraId="7345DF1C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14:paraId="5A8D2317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 xml:space="preserve">пореди положај и начин живота жена и мушкараца, </w:t>
            </w:r>
            <w:r w:rsidRPr="003A7D8C">
              <w:rPr>
                <w:rFonts w:ascii="Times New Roman" w:eastAsia="Calibri" w:hAnsi="Times New Roman"/>
                <w:szCs w:val="24"/>
              </w:rPr>
              <w:lastRenderedPageBreak/>
              <w:t>различитих животних доби, припадника постојећих друштвених слојева, у средњем и раном новом веку</w:t>
            </w:r>
            <w:r w:rsidRPr="003A7D8C">
              <w:rPr>
                <w:rFonts w:ascii="Times New Roman" w:hAnsi="Times New Roman"/>
                <w:szCs w:val="24"/>
              </w:rPr>
              <w:t>;</w:t>
            </w:r>
          </w:p>
          <w:p w14:paraId="7388152D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14:paraId="46A147CC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14:paraId="344C3F0B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образлаже најважније последице научно-техничких открића у периоду средњег и раног новог века;</w:t>
            </w:r>
          </w:p>
          <w:p w14:paraId="6C1B4BFB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идентификује основне одлике и промене у начину производње у средњем и раном новом веку;</w:t>
            </w:r>
          </w:p>
          <w:p w14:paraId="6E3EC4DB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lastRenderedPageBreak/>
              <w:t>илуструје примерима значај прожимања различитих цивилизација;</w:t>
            </w:r>
          </w:p>
          <w:p w14:paraId="7912FC51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разликује споменике различитих епоха, са посебним освртом на оне у локалној средини;</w:t>
            </w:r>
          </w:p>
          <w:p w14:paraId="6866ABE1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hAnsi="Times New Roman"/>
                <w:szCs w:val="24"/>
              </w:rPr>
              <w:t xml:space="preserve">илуструје примерима важност утицаја </w:t>
            </w:r>
            <w:r w:rsidRPr="003A7D8C">
              <w:rPr>
                <w:rFonts w:ascii="Times New Roman" w:eastAsia="Calibri" w:hAnsi="Times New Roman"/>
                <w:szCs w:val="24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14:paraId="45DCCBB4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14:paraId="427F809F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 xml:space="preserve">повеже визуелне и текстуалне информације са одговарајућим историјским контекстом </w:t>
            </w:r>
            <w:r w:rsidRPr="003A7D8C">
              <w:rPr>
                <w:rFonts w:ascii="Times New Roman" w:eastAsia="Calibri" w:hAnsi="Times New Roman"/>
                <w:szCs w:val="24"/>
              </w:rPr>
              <w:lastRenderedPageBreak/>
              <w:t>(хронолошки, политички, друштвени, културни);</w:t>
            </w:r>
          </w:p>
          <w:p w14:paraId="30763180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eastAsia="Calibri" w:hAnsi="Times New Roman"/>
                <w:szCs w:val="24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14:paraId="4155B7E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07C8F1B" w14:textId="59BD9242" w:rsidR="003A7D8C" w:rsidRPr="001021D7" w:rsidRDefault="0060170A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7F2447">
              <w:rPr>
                <w:rFonts w:ascii="Times New Roman" w:hAnsi="Times New Roman"/>
                <w:sz w:val="24"/>
                <w:szCs w:val="24"/>
              </w:rPr>
              <w:t>2</w:t>
            </w:r>
            <w:r w:rsidR="003A7D8C"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158ABA28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855373" w14:textId="77777777" w:rsidR="007F2447" w:rsidRPr="00C029CC" w:rsidRDefault="007F2447" w:rsidP="007F24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Србија у XII и почетком XIII века</w:t>
            </w:r>
          </w:p>
          <w:p w14:paraId="51B2DBB6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55A3A451" w14:textId="5EABB6F3" w:rsidR="003A7D8C" w:rsidRPr="001021D7" w:rsidRDefault="007F2447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2793" w:type="dxa"/>
            <w:vMerge w:val="restart"/>
          </w:tcPr>
          <w:p w14:paraId="01E3910B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Географија, српски језик, ликовна култура, веска настава</w:t>
            </w:r>
          </w:p>
        </w:tc>
        <w:tc>
          <w:tcPr>
            <w:tcW w:w="2198" w:type="dxa"/>
            <w:vMerge w:val="restart"/>
          </w:tcPr>
          <w:p w14:paraId="12400FC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14:paraId="01B92DD6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0A43585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54A03567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212D94AD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CAD65AB" w14:textId="2B4C77FE" w:rsidR="003A7D8C" w:rsidRPr="001021D7" w:rsidRDefault="0060170A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2447">
              <w:rPr>
                <w:rFonts w:ascii="Times New Roman" w:hAnsi="Times New Roman"/>
                <w:sz w:val="24"/>
                <w:szCs w:val="24"/>
              </w:rPr>
              <w:t>3</w:t>
            </w:r>
            <w:r w:rsidR="003A7D8C"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5322537F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411C67" w14:textId="77777777" w:rsidR="007F2447" w:rsidRDefault="007F2447" w:rsidP="007F24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Стицање црквене самосталности</w:t>
            </w:r>
          </w:p>
          <w:p w14:paraId="3BB7ACDF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106FC01B" w14:textId="0362501C" w:rsidR="003A7D8C" w:rsidRPr="001021D7" w:rsidRDefault="0060170A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2793" w:type="dxa"/>
            <w:vMerge/>
          </w:tcPr>
          <w:p w14:paraId="2A297E29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14D9C722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14:paraId="454ADE37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38200CFC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409EF9C3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2DE092FF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B73FC5B" w14:textId="6CEE7094" w:rsidR="003A7D8C" w:rsidRPr="001021D7" w:rsidRDefault="0060170A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2447">
              <w:rPr>
                <w:rFonts w:ascii="Times New Roman" w:hAnsi="Times New Roman"/>
                <w:sz w:val="24"/>
                <w:szCs w:val="24"/>
              </w:rPr>
              <w:t>4</w:t>
            </w:r>
            <w:r w:rsidR="003A7D8C"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4BA4FFFB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ED4E72" w14:textId="77777777" w:rsidR="007F2447" w:rsidRPr="00C029CC" w:rsidRDefault="007F2447" w:rsidP="007F24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Србија у XII и почетком XIII века</w:t>
            </w:r>
          </w:p>
          <w:p w14:paraId="70D91E78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5472CFF6" w14:textId="1CB1A5CC" w:rsidR="003A7D8C" w:rsidRPr="001021D7" w:rsidRDefault="007F2447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2793" w:type="dxa"/>
            <w:vMerge/>
          </w:tcPr>
          <w:p w14:paraId="53A0FFA3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627BDFF0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14:paraId="33D5C393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643BD0A0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65BF7280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7C98734F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7F8CA398" w14:textId="4CCFE465" w:rsidR="003A7D8C" w:rsidRPr="001021D7" w:rsidRDefault="0060170A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2447">
              <w:rPr>
                <w:rFonts w:ascii="Times New Roman" w:hAnsi="Times New Roman"/>
                <w:sz w:val="24"/>
                <w:szCs w:val="24"/>
              </w:rPr>
              <w:t>5</w:t>
            </w:r>
            <w:r w:rsidR="003A7D8C"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516CEED6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1683F4" w14:textId="2129EC67" w:rsidR="0060170A" w:rsidRPr="00C029CC" w:rsidRDefault="007F2447" w:rsidP="006017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Успон српске државе</w:t>
            </w:r>
            <w:r w:rsidR="0060170A">
              <w:rPr>
                <w:rFonts w:ascii="Times New Roman" w:hAnsi="Times New Roman"/>
                <w:sz w:val="24"/>
                <w:szCs w:val="24"/>
              </w:rPr>
              <w:t xml:space="preserve"> у XI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I</w:t>
            </w:r>
            <w:r w:rsidR="0060170A">
              <w:rPr>
                <w:rFonts w:ascii="Times New Roman" w:hAnsi="Times New Roman"/>
                <w:sz w:val="24"/>
                <w:szCs w:val="24"/>
              </w:rPr>
              <w:t xml:space="preserve">I и почетком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XIV </w:t>
            </w:r>
            <w:r w:rsidR="0060170A">
              <w:rPr>
                <w:rFonts w:ascii="Times New Roman" w:hAnsi="Times New Roman"/>
                <w:sz w:val="24"/>
                <w:szCs w:val="24"/>
              </w:rPr>
              <w:t>века</w:t>
            </w:r>
          </w:p>
          <w:p w14:paraId="119EE249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175BD36D" w14:textId="373733B6" w:rsidR="003A7D8C" w:rsidRPr="001021D7" w:rsidRDefault="007F2447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  <w:bookmarkStart w:id="0" w:name="_GoBack"/>
            <w:bookmarkEnd w:id="0"/>
          </w:p>
        </w:tc>
        <w:tc>
          <w:tcPr>
            <w:tcW w:w="2793" w:type="dxa"/>
            <w:vMerge/>
          </w:tcPr>
          <w:p w14:paraId="38CACC52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570D49D1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14:paraId="4D167B94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292EBB78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00DAB826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61D73D3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953E4F6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14:paraId="428373FB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48052A0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14:paraId="0929C063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21C63CC8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8FBC12" w14:textId="77777777"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0F2F008B" w14:textId="77777777"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14:paraId="19348DAB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102BA34E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75249411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17513AE0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224C7007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69728F69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6AF4AB4C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sectPr w:rsidR="006471B9" w:rsidSect="007E5011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6AC"/>
    <w:rsid w:val="00083A5A"/>
    <w:rsid w:val="000D3DDB"/>
    <w:rsid w:val="000D5ED6"/>
    <w:rsid w:val="001021D7"/>
    <w:rsid w:val="00107302"/>
    <w:rsid w:val="00172723"/>
    <w:rsid w:val="00354A01"/>
    <w:rsid w:val="00371D2B"/>
    <w:rsid w:val="003A7D8C"/>
    <w:rsid w:val="004E530D"/>
    <w:rsid w:val="0056503C"/>
    <w:rsid w:val="0060170A"/>
    <w:rsid w:val="006329AA"/>
    <w:rsid w:val="006471B9"/>
    <w:rsid w:val="006C7058"/>
    <w:rsid w:val="00750BFE"/>
    <w:rsid w:val="007D3DB3"/>
    <w:rsid w:val="007D6804"/>
    <w:rsid w:val="007E03C5"/>
    <w:rsid w:val="007E5011"/>
    <w:rsid w:val="007F2447"/>
    <w:rsid w:val="009756AC"/>
    <w:rsid w:val="009968B7"/>
    <w:rsid w:val="009D25D2"/>
    <w:rsid w:val="00A224EE"/>
    <w:rsid w:val="00AD2DF9"/>
    <w:rsid w:val="00B83E8D"/>
    <w:rsid w:val="00C029CC"/>
    <w:rsid w:val="00C84FF5"/>
    <w:rsid w:val="00D02BA0"/>
    <w:rsid w:val="00D374EF"/>
    <w:rsid w:val="00D54ECE"/>
    <w:rsid w:val="00D97C87"/>
    <w:rsid w:val="00DD6A66"/>
    <w:rsid w:val="00DE0604"/>
    <w:rsid w:val="00E76814"/>
    <w:rsid w:val="00ED7CD6"/>
    <w:rsid w:val="00EF7462"/>
    <w:rsid w:val="00FC4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398A8"/>
  <w15:docId w15:val="{C5D4704C-19E3-47E5-A265-D2C33732C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756AC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975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0">
    <w:name w:val="Table Grid10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MESI</dc:creator>
  <cp:lastModifiedBy>goran</cp:lastModifiedBy>
  <cp:revision>4</cp:revision>
  <dcterms:created xsi:type="dcterms:W3CDTF">2020-12-24T08:58:00Z</dcterms:created>
  <dcterms:modified xsi:type="dcterms:W3CDTF">2020-12-24T09:39:00Z</dcterms:modified>
</cp:coreProperties>
</file>